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4DC7" w14:textId="77777777" w:rsidR="00A15096" w:rsidRPr="00E815E1" w:rsidRDefault="00A15096">
      <w:pPr>
        <w:pStyle w:val="BodyText"/>
        <w:jc w:val="both"/>
        <w:rPr>
          <w:lang w:val="hr-HR"/>
        </w:rPr>
      </w:pPr>
    </w:p>
    <w:p w14:paraId="299BAC2F" w14:textId="2D5B6464" w:rsidR="00E815E1" w:rsidRPr="00E815E1" w:rsidRDefault="00E815E1" w:rsidP="00E815E1">
      <w:pPr>
        <w:ind w:firstLine="193"/>
        <w:jc w:val="right"/>
        <w:rPr>
          <w:spacing w:val="-4"/>
          <w:sz w:val="21"/>
          <w:szCs w:val="21"/>
          <w:lang w:val="hr-HR"/>
        </w:rPr>
      </w:pPr>
      <w:r w:rsidRPr="00E815E1">
        <w:rPr>
          <w:lang w:val="hr-HR"/>
        </w:rPr>
        <w:t xml:space="preserve">Datum: </w:t>
      </w:r>
      <w:r w:rsidR="000A6AF2">
        <w:rPr>
          <w:lang w:val="hr-HR"/>
        </w:rPr>
        <w:t>17</w:t>
      </w:r>
      <w:r w:rsidR="000A6AF2" w:rsidRPr="00E815E1">
        <w:rPr>
          <w:lang w:val="hr-HR"/>
        </w:rPr>
        <w:t xml:space="preserve">. </w:t>
      </w:r>
      <w:r w:rsidRPr="00E815E1">
        <w:rPr>
          <w:lang w:val="hr-HR"/>
        </w:rPr>
        <w:t>travnja 2026.</w:t>
      </w:r>
    </w:p>
    <w:p w14:paraId="54295D9E" w14:textId="77777777" w:rsidR="00E815E1" w:rsidRPr="00E815E1" w:rsidRDefault="00E815E1" w:rsidP="00E815E1">
      <w:pPr>
        <w:jc w:val="both"/>
        <w:rPr>
          <w:sz w:val="21"/>
          <w:szCs w:val="21"/>
          <w:lang w:val="hr-HR"/>
        </w:rPr>
      </w:pPr>
    </w:p>
    <w:p w14:paraId="5D15B63C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24FD085F" w14:textId="77777777" w:rsidR="00E815E1" w:rsidRPr="00E815E1" w:rsidRDefault="00E815E1" w:rsidP="00E815E1">
      <w:pPr>
        <w:pStyle w:val="Heading1"/>
        <w:ind w:left="0"/>
        <w:jc w:val="both"/>
        <w:rPr>
          <w:color w:val="1E3763"/>
          <w:spacing w:val="-2"/>
          <w:u w:color="1E3763"/>
          <w:lang w:val="hr-HR"/>
        </w:rPr>
      </w:pPr>
      <w:r w:rsidRPr="00E815E1">
        <w:rPr>
          <w:color w:val="1E3763"/>
          <w:lang w:val="hr-HR"/>
        </w:rPr>
        <w:t>Neuzimanje u obzir štetnih učinaka odluka o ulaganjima na čimbenike održivosti</w:t>
      </w:r>
    </w:p>
    <w:p w14:paraId="00E4B27B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609FC005" w14:textId="5791C54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Na razini subjekta</w:t>
      </w:r>
      <w:r>
        <w:rPr>
          <w:lang w:val="hr-HR"/>
        </w:rPr>
        <w:t>, odnosno Društva,</w:t>
      </w:r>
      <w:r w:rsidRPr="00E815E1">
        <w:rPr>
          <w:lang w:val="hr-HR"/>
        </w:rPr>
        <w:t xml:space="preserve"> i u pogledu Fonda I, Društvo je odlučilo da ne uzima u obzir i ne namjerava uzimati u obzir glavne štetne učinke odluka o ulaganjima na čimbenike održivosti u skladu s člankom 4. stavkom 1. točkom (b) SFDR-a i člankom 12. RTS-a. </w:t>
      </w:r>
    </w:p>
    <w:p w14:paraId="6B966784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40E273F" w14:textId="5E997184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Dodatno, Društvo je odlučilo da Fond II za potrebe SFDR-a ne uzima u obzir glavne štetne učinke odluka o ulaganjima na čimbenike održivosti. U okviru upravljanja ESG rizicim</w:t>
      </w:r>
      <w:r w:rsidR="00361383">
        <w:rPr>
          <w:lang w:val="hr-HR"/>
        </w:rPr>
        <w:t xml:space="preserve">a, </w:t>
      </w:r>
      <w:r w:rsidRPr="00E815E1">
        <w:rPr>
          <w:lang w:val="hr-HR"/>
        </w:rPr>
        <w:t>njihova praćenja</w:t>
      </w:r>
      <w:r w:rsidR="00361383">
        <w:rPr>
          <w:lang w:val="hr-HR"/>
        </w:rPr>
        <w:t xml:space="preserve"> </w:t>
      </w:r>
      <w:r w:rsidR="00361383" w:rsidRPr="000A6AF2">
        <w:rPr>
          <w:lang w:val="hr-HR"/>
        </w:rPr>
        <w:t xml:space="preserve"> </w:t>
      </w:r>
      <w:r w:rsidR="00361383" w:rsidRPr="00361383">
        <w:rPr>
          <w:lang w:val="hr-HR"/>
        </w:rPr>
        <w:t>i, kada je to relevantno, ugovornog ESG izvještavanja</w:t>
      </w:r>
      <w:r w:rsidRPr="00E815E1">
        <w:rPr>
          <w:lang w:val="hr-HR"/>
        </w:rPr>
        <w:t xml:space="preserve">, Fond II može na dobrovoljnoj, kvalitativnoj i nestandardiziranoj osnovi pratiti ograničen skup ESG pokazatelja koji odgovaraju određenim SFDR pokazateljima glavnih štetnih učinaka, u skladu sa SFDR predugovornim objavama i Politikom odgovornog ulaganja. Ti se pokazatelji koriste interno za potrebe upravljanja ESG rizicima i </w:t>
      </w:r>
      <w:r w:rsidR="00361383" w:rsidRPr="00361383">
        <w:rPr>
          <w:lang w:val="hr-HR"/>
        </w:rPr>
        <w:t xml:space="preserve">,kada je to relevantno, za potrebe ugovornog </w:t>
      </w:r>
      <w:r w:rsidRPr="00E815E1">
        <w:rPr>
          <w:lang w:val="hr-HR"/>
        </w:rPr>
        <w:t>izvještavanja, ali ne predstavljaju formalno opredjeljenje u smislu članka 4. stavka 1. točke (a) SFDR-a.</w:t>
      </w:r>
    </w:p>
    <w:p w14:paraId="2E044BC4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75DB7AA9" w14:textId="3FA4B649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Društvo je odlučilo da na razini subjekta ne uzima u obzir glavne štetne učinke odluka o ulaganjima na čimbenike održivosti zbog posebne naravi svojih aktivnosti. Društvo upravlja zatvorenim fondovima privatnog kapitala kojima je primarni cilj unaprijediti temeljne poslovne procese i financijsku uspješnost malih i srednjih poduzeća (MSP-ova), s namjerom izlaska iz tih ulaganja u kratkom do srednjoročnom razdoblju (od 1 do 5 godina). Na ovu odluku utječu i ograničena dostupnost i usporedivost podataka potrebnih za procjenu takvih učinaka na privatnim tržištima te proporcionalnost veličine i poslovanja Društva. Društvo će taj pristup periodično preispitivati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uključujući u svjetlu regulatornog razvoja i razvoja vlastitih ESG procesa.</w:t>
      </w:r>
    </w:p>
    <w:p w14:paraId="7FFDAB23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419B66C2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S obzirom na zatvorenu strukturu Fonda I, u kojoj nakon zatvaranja fonda nije dopušten ulazak novih ulagatelja, za potrebe SFDR-a ne postoji obveza predugovornih objava. Unatoč tome, Društvo uključuje rizike održivosti na razini fonda, kako je opisano u odjeljku „Transparentnost uključivanja rizika održivosti”.</w:t>
      </w:r>
    </w:p>
    <w:p w14:paraId="01C202DD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6AC23D2E" w14:textId="60CB9DD1" w:rsidR="00CB511F" w:rsidRPr="000A6AF2" w:rsidRDefault="00CB511F" w:rsidP="00D90091">
      <w:pPr>
        <w:pStyle w:val="BodyText"/>
        <w:jc w:val="both"/>
        <w:rPr>
          <w:lang w:val="hr-HR"/>
        </w:rPr>
      </w:pPr>
    </w:p>
    <w:p w14:paraId="0F28CBA6" w14:textId="797FC538" w:rsidR="00CB511F" w:rsidRPr="000A6AF2" w:rsidRDefault="00CB511F" w:rsidP="00D90091">
      <w:pPr>
        <w:pStyle w:val="BodyText"/>
        <w:jc w:val="both"/>
        <w:rPr>
          <w:lang w:val="hr-HR"/>
        </w:rPr>
      </w:pPr>
    </w:p>
    <w:sectPr w:rsidR="00CB511F" w:rsidRPr="000A6AF2" w:rsidSect="00D90091">
      <w:headerReference w:type="default" r:id="rId10"/>
      <w:footerReference w:type="even" r:id="rId11"/>
      <w:footerReference w:type="default" r:id="rId12"/>
      <w:pgSz w:w="11910" w:h="16840"/>
      <w:pgMar w:top="1843" w:right="1276" w:bottom="127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AC516" w14:textId="77777777" w:rsidR="00EF2154" w:rsidRDefault="00EF2154" w:rsidP="00697D50">
      <w:r>
        <w:separator/>
      </w:r>
    </w:p>
  </w:endnote>
  <w:endnote w:type="continuationSeparator" w:id="0">
    <w:p w14:paraId="34CA42BD" w14:textId="77777777" w:rsidR="00EF2154" w:rsidRDefault="00EF2154" w:rsidP="0069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020978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8A6676" w14:textId="6E9B841E" w:rsidR="00DC6D28" w:rsidRDefault="00DC6D28" w:rsidP="00E11C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9F0D790" w14:textId="77777777" w:rsidR="00DC6D28" w:rsidRDefault="00DC6D28" w:rsidP="00D900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1"/>
        <w:szCs w:val="21"/>
      </w:rPr>
      <w:id w:val="8729659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13076A" w14:textId="34DDCD8C" w:rsidR="00DC6D28" w:rsidRPr="00D90091" w:rsidRDefault="00DC6D28" w:rsidP="00E11C78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D90091">
          <w:rPr>
            <w:rStyle w:val="PageNumber"/>
            <w:sz w:val="21"/>
            <w:szCs w:val="21"/>
          </w:rPr>
          <w:fldChar w:fldCharType="begin"/>
        </w:r>
        <w:r w:rsidRPr="00D90091">
          <w:rPr>
            <w:rStyle w:val="PageNumber"/>
            <w:sz w:val="21"/>
            <w:szCs w:val="21"/>
          </w:rPr>
          <w:instrText xml:space="preserve"> PAGE </w:instrText>
        </w:r>
        <w:r w:rsidRPr="00D90091">
          <w:rPr>
            <w:rStyle w:val="PageNumber"/>
            <w:sz w:val="21"/>
            <w:szCs w:val="21"/>
          </w:rPr>
          <w:fldChar w:fldCharType="separate"/>
        </w:r>
        <w:r w:rsidRPr="00D90091">
          <w:rPr>
            <w:rStyle w:val="PageNumber"/>
            <w:noProof/>
            <w:sz w:val="21"/>
            <w:szCs w:val="21"/>
          </w:rPr>
          <w:t>5</w:t>
        </w:r>
        <w:r w:rsidRPr="00D90091">
          <w:rPr>
            <w:rStyle w:val="PageNumber"/>
            <w:sz w:val="21"/>
            <w:szCs w:val="21"/>
          </w:rPr>
          <w:fldChar w:fldCharType="end"/>
        </w:r>
      </w:p>
    </w:sdtContent>
  </w:sdt>
  <w:p w14:paraId="60CBFF6E" w14:textId="77777777" w:rsidR="00DC6D28" w:rsidRDefault="00DC6D28" w:rsidP="00D900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E699" w14:textId="77777777" w:rsidR="00EF2154" w:rsidRDefault="00EF2154" w:rsidP="00697D50">
      <w:r>
        <w:separator/>
      </w:r>
    </w:p>
  </w:footnote>
  <w:footnote w:type="continuationSeparator" w:id="0">
    <w:p w14:paraId="1E90E2F1" w14:textId="77777777" w:rsidR="00EF2154" w:rsidRDefault="00EF2154" w:rsidP="00697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0A2B" w14:textId="48969C82" w:rsidR="00697D50" w:rsidRDefault="00697D50">
    <w:pPr>
      <w:pStyle w:val="Header"/>
    </w:pPr>
    <w:r w:rsidRPr="00D90091">
      <w:rPr>
        <w:noProof/>
        <w:sz w:val="19"/>
        <w:lang w:val="en-GB"/>
      </w:rPr>
      <w:drawing>
        <wp:anchor distT="0" distB="0" distL="0" distR="0" simplePos="0" relativeHeight="251659264" behindDoc="0" locked="0" layoutInCell="1" allowOverlap="1" wp14:anchorId="54FEFD05" wp14:editId="553D81D5">
          <wp:simplePos x="0" y="0"/>
          <wp:positionH relativeFrom="page">
            <wp:posOffset>809625</wp:posOffset>
          </wp:positionH>
          <wp:positionV relativeFrom="paragraph">
            <wp:posOffset>0</wp:posOffset>
          </wp:positionV>
          <wp:extent cx="877146" cy="403013"/>
          <wp:effectExtent l="0" t="0" r="0" b="0"/>
          <wp:wrapNone/>
          <wp:docPr id="98695798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7146" cy="403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B36"/>
    <w:multiLevelType w:val="hybridMultilevel"/>
    <w:tmpl w:val="2F8689D2"/>
    <w:lvl w:ilvl="0" w:tplc="08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" w15:restartNumberingAfterBreak="0">
    <w:nsid w:val="2BFA5317"/>
    <w:multiLevelType w:val="hybridMultilevel"/>
    <w:tmpl w:val="492EF87C"/>
    <w:lvl w:ilvl="0" w:tplc="DF0AFBE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7662DB"/>
    <w:multiLevelType w:val="hybridMultilevel"/>
    <w:tmpl w:val="4FE6B3DE"/>
    <w:lvl w:ilvl="0" w:tplc="AC388E58">
      <w:start w:val="1"/>
      <w:numFmt w:val="lowerRoman"/>
      <w:lvlText w:val="(%1)"/>
      <w:lvlJc w:val="left"/>
      <w:pPr>
        <w:ind w:left="8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6" w:hanging="360"/>
      </w:pPr>
    </w:lvl>
    <w:lvl w:ilvl="2" w:tplc="0809001B" w:tentative="1">
      <w:start w:val="1"/>
      <w:numFmt w:val="lowerRoman"/>
      <w:lvlText w:val="%3."/>
      <w:lvlJc w:val="right"/>
      <w:pPr>
        <w:ind w:left="2286" w:hanging="180"/>
      </w:pPr>
    </w:lvl>
    <w:lvl w:ilvl="3" w:tplc="0809000F" w:tentative="1">
      <w:start w:val="1"/>
      <w:numFmt w:val="decimal"/>
      <w:lvlText w:val="%4."/>
      <w:lvlJc w:val="left"/>
      <w:pPr>
        <w:ind w:left="3006" w:hanging="360"/>
      </w:pPr>
    </w:lvl>
    <w:lvl w:ilvl="4" w:tplc="08090019" w:tentative="1">
      <w:start w:val="1"/>
      <w:numFmt w:val="lowerLetter"/>
      <w:lvlText w:val="%5."/>
      <w:lvlJc w:val="left"/>
      <w:pPr>
        <w:ind w:left="3726" w:hanging="360"/>
      </w:pPr>
    </w:lvl>
    <w:lvl w:ilvl="5" w:tplc="0809001B" w:tentative="1">
      <w:start w:val="1"/>
      <w:numFmt w:val="lowerRoman"/>
      <w:lvlText w:val="%6."/>
      <w:lvlJc w:val="right"/>
      <w:pPr>
        <w:ind w:left="4446" w:hanging="180"/>
      </w:pPr>
    </w:lvl>
    <w:lvl w:ilvl="6" w:tplc="0809000F" w:tentative="1">
      <w:start w:val="1"/>
      <w:numFmt w:val="decimal"/>
      <w:lvlText w:val="%7."/>
      <w:lvlJc w:val="left"/>
      <w:pPr>
        <w:ind w:left="5166" w:hanging="360"/>
      </w:pPr>
    </w:lvl>
    <w:lvl w:ilvl="7" w:tplc="08090019" w:tentative="1">
      <w:start w:val="1"/>
      <w:numFmt w:val="lowerLetter"/>
      <w:lvlText w:val="%8."/>
      <w:lvlJc w:val="left"/>
      <w:pPr>
        <w:ind w:left="5886" w:hanging="360"/>
      </w:pPr>
    </w:lvl>
    <w:lvl w:ilvl="8" w:tplc="08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5E634991"/>
    <w:multiLevelType w:val="hybridMultilevel"/>
    <w:tmpl w:val="E4A04C06"/>
    <w:lvl w:ilvl="0" w:tplc="89E0D8E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15A34"/>
    <w:multiLevelType w:val="hybridMultilevel"/>
    <w:tmpl w:val="7FCEA922"/>
    <w:lvl w:ilvl="0" w:tplc="AC388E5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709118">
    <w:abstractNumId w:val="2"/>
  </w:num>
  <w:num w:numId="2" w16cid:durableId="2112820414">
    <w:abstractNumId w:val="4"/>
  </w:num>
  <w:num w:numId="3" w16cid:durableId="721250407">
    <w:abstractNumId w:val="0"/>
  </w:num>
  <w:num w:numId="4" w16cid:durableId="62721854">
    <w:abstractNumId w:val="3"/>
  </w:num>
  <w:num w:numId="5" w16cid:durableId="1990285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CF"/>
    <w:rsid w:val="000271CB"/>
    <w:rsid w:val="0003231D"/>
    <w:rsid w:val="000A6AF2"/>
    <w:rsid w:val="000C544F"/>
    <w:rsid w:val="000E2D25"/>
    <w:rsid w:val="001E0AC7"/>
    <w:rsid w:val="0025584C"/>
    <w:rsid w:val="00343FFE"/>
    <w:rsid w:val="00361383"/>
    <w:rsid w:val="00480950"/>
    <w:rsid w:val="004D58A3"/>
    <w:rsid w:val="00505257"/>
    <w:rsid w:val="005619DB"/>
    <w:rsid w:val="005D7C21"/>
    <w:rsid w:val="005F24A5"/>
    <w:rsid w:val="0067676F"/>
    <w:rsid w:val="006900C1"/>
    <w:rsid w:val="00697D50"/>
    <w:rsid w:val="006A2D8C"/>
    <w:rsid w:val="00834FBC"/>
    <w:rsid w:val="00876B77"/>
    <w:rsid w:val="00886A40"/>
    <w:rsid w:val="008D1562"/>
    <w:rsid w:val="008E5B95"/>
    <w:rsid w:val="00930308"/>
    <w:rsid w:val="00941BA8"/>
    <w:rsid w:val="009D4941"/>
    <w:rsid w:val="00A03CC9"/>
    <w:rsid w:val="00A075BA"/>
    <w:rsid w:val="00A15096"/>
    <w:rsid w:val="00A264CC"/>
    <w:rsid w:val="00A764C0"/>
    <w:rsid w:val="00AA597D"/>
    <w:rsid w:val="00B022FC"/>
    <w:rsid w:val="00B07427"/>
    <w:rsid w:val="00B2576D"/>
    <w:rsid w:val="00B460F1"/>
    <w:rsid w:val="00B71C43"/>
    <w:rsid w:val="00B7312F"/>
    <w:rsid w:val="00BA4D42"/>
    <w:rsid w:val="00BF7E4E"/>
    <w:rsid w:val="00C4054A"/>
    <w:rsid w:val="00CB511F"/>
    <w:rsid w:val="00CF64CF"/>
    <w:rsid w:val="00D90091"/>
    <w:rsid w:val="00DC5C66"/>
    <w:rsid w:val="00DC6D28"/>
    <w:rsid w:val="00E815E1"/>
    <w:rsid w:val="00ED1395"/>
    <w:rsid w:val="00EF19FE"/>
    <w:rsid w:val="00EF2154"/>
    <w:rsid w:val="00EF76F5"/>
    <w:rsid w:val="00F16584"/>
    <w:rsid w:val="00F32344"/>
    <w:rsid w:val="00F7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3385"/>
  <w15:docId w15:val="{5DAA03D4-D5CE-904C-A01D-8E641CCB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"/>
      <w:outlineLvl w:val="0"/>
    </w:pPr>
    <w:rPr>
      <w:b/>
      <w:bCs/>
      <w:sz w:val="25"/>
      <w:szCs w:val="25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"/>
      <w:ind w:left="3"/>
      <w:jc w:val="center"/>
    </w:pPr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F7E4E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97D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D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7D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D50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40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5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54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54A"/>
    <w:rPr>
      <w:rFonts w:ascii="Calibri" w:eastAsia="Calibri" w:hAnsi="Calibri" w:cs="Calibri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C6D28"/>
  </w:style>
  <w:style w:type="paragraph" w:customStyle="1" w:styleId="Heading1Custom">
    <w:name w:val="Heading 1 Custom"/>
    <w:basedOn w:val="Heading1"/>
    <w:qFormat/>
    <w:rsid w:val="00DC6D28"/>
    <w:pPr>
      <w:ind w:left="0"/>
      <w:jc w:val="both"/>
    </w:pPr>
    <w:rPr>
      <w:color w:val="1E3763"/>
      <w:u w:color="1E3763"/>
      <w:lang w:val="en-GB"/>
    </w:rPr>
  </w:style>
  <w:style w:type="paragraph" w:customStyle="1" w:styleId="Heading2Custom">
    <w:name w:val="Heading 2 Custom"/>
    <w:basedOn w:val="Heading1Custom"/>
    <w:qFormat/>
    <w:rsid w:val="00DC6D28"/>
    <w:rPr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F7DE2609A1E46857CDC2A7D8360C9" ma:contentTypeVersion="21" ma:contentTypeDescription="Create a new document." ma:contentTypeScope="" ma:versionID="9ec65eaf23c24a0465f0823def152cc8">
  <xsd:schema xmlns:xsd="http://www.w3.org/2001/XMLSchema" xmlns:xs="http://www.w3.org/2001/XMLSchema" xmlns:p="http://schemas.microsoft.com/office/2006/metadata/properties" xmlns:ns1="http://schemas.microsoft.com/sharepoint/v3" xmlns:ns2="d4c4f6c7-25a9-40cf-b347-0327acdd5ea8" xmlns:ns3="572e73b3-11ff-42d7-9247-091d7aebb192" targetNamespace="http://schemas.microsoft.com/office/2006/metadata/properties" ma:root="true" ma:fieldsID="8b7571208a787f543e5c8bd8d6d1af40" ns1:_="" ns2:_="" ns3:_="">
    <xsd:import namespace="http://schemas.microsoft.com/sharepoint/v3"/>
    <xsd:import namespace="d4c4f6c7-25a9-40cf-b347-0327acdd5ea8"/>
    <xsd:import namespace="572e73b3-11ff-42d7-9247-091d7aebb1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4f6c7-25a9-40cf-b347-0327acdd5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cb8bf1-9921-4fc9-9bf1-ae2f166e9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e73b3-11ff-42d7-9247-091d7aebb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7a883f-a6bb-4a55-bcf3-2e122ab806c7}" ma:internalName="TaxCatchAll" ma:showField="CatchAllData" ma:web="572e73b3-11ff-42d7-9247-091d7aebb1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72e73b3-11ff-42d7-9247-091d7aebb192" xsi:nil="true"/>
    <lcf76f155ced4ddcb4097134ff3c332f xmlns="d4c4f6c7-25a9-40cf-b347-0327acdd5e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47CE71-926F-4BE5-B4BB-6EE2612BF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c4f6c7-25a9-40cf-b347-0327acdd5ea8"/>
    <ds:schemaRef ds:uri="572e73b3-11ff-42d7-9247-091d7aebb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337FDB-7399-412E-B1B2-ED4298DFE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07508-A8A1-45A4-A69A-5504AA5CBC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72e73b3-11ff-42d7-9247-091d7aebb192"/>
    <ds:schemaRef ds:uri="d4c4f6c7-25a9-40cf-b347-0327acdd5e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PAI statemet.docx</vt:lpstr>
    </vt:vector>
  </TitlesOfParts>
  <Manager/>
  <Company/>
  <LinksUpToDate>false</LinksUpToDate>
  <CharactersWithSpaces>2158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Marovic</dc:creator>
  <cp:keywords/>
  <dc:description/>
  <cp:lastModifiedBy>Zrinka Vuković Berić</cp:lastModifiedBy>
  <cp:revision>2</cp:revision>
  <dcterms:created xsi:type="dcterms:W3CDTF">2026-07-21T13:49:00Z</dcterms:created>
  <dcterms:modified xsi:type="dcterms:W3CDTF">2026-07-21T13:49:00Z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2023-06-28T10:00:00Z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2025-07-21T10:00:00Z</vt:filetime>
  </property>
  <property fmtid="{D5CDD505-2E9C-101B-9397-08002B2CF9AE}" pid="5" name="Producer">
    <vt:lpwstr>Acrobat Distiller 23.0 (Windows)</vt:lpwstr>
  </property>
  <property fmtid="{D5CDD505-2E9C-101B-9397-08002B2CF9AE}" pid="6" name="ContentTypeId">
    <vt:lpwstr>0x010100444F7DE2609A1E46857CDC2A7D8360C9</vt:lpwstr>
  </property>
  <property fmtid="{D5CDD505-2E9C-101B-9397-08002B2CF9AE}" pid="7" name="MediaServiceImageTags">
    <vt:lpwstr/>
  </property>
  <property fmtid="{D5CDD505-2E9C-101B-9397-08002B2CF9AE}" pid="8" name="GrammarlyDocumentId">
    <vt:lpwstr>2415a87e-1e90-428b-81e9-34891c864391</vt:lpwstr>
  </property>
</Properties>
</file>