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C0F1E" w14:textId="7758481C" w:rsidR="00CF64CF" w:rsidRPr="004D1C1B" w:rsidRDefault="00367AA2" w:rsidP="00D90091">
      <w:pPr>
        <w:ind w:firstLine="193"/>
        <w:jc w:val="right"/>
        <w:rPr>
          <w:spacing w:val="-4"/>
          <w:sz w:val="21"/>
          <w:szCs w:val="21"/>
          <w:lang w:val="en-GB"/>
        </w:rPr>
      </w:pPr>
      <w:r w:rsidRPr="004D1C1B">
        <w:rPr>
          <w:sz w:val="21"/>
          <w:szCs w:val="21"/>
          <w:lang w:val="en-GB"/>
        </w:rPr>
        <w:t>Date:</w:t>
      </w:r>
      <w:r w:rsidR="00DC6D28" w:rsidRPr="004D1C1B">
        <w:rPr>
          <w:spacing w:val="-4"/>
          <w:sz w:val="21"/>
          <w:szCs w:val="21"/>
          <w:lang w:val="en-GB"/>
        </w:rPr>
        <w:t xml:space="preserve"> </w:t>
      </w:r>
      <w:r w:rsidR="0061466D">
        <w:rPr>
          <w:spacing w:val="-4"/>
          <w:sz w:val="21"/>
          <w:szCs w:val="21"/>
          <w:lang w:val="en-GB"/>
        </w:rPr>
        <w:t>17</w:t>
      </w:r>
      <w:r w:rsidR="0061466D" w:rsidRPr="004D1C1B">
        <w:rPr>
          <w:spacing w:val="-4"/>
          <w:sz w:val="21"/>
          <w:szCs w:val="21"/>
          <w:lang w:val="en-GB"/>
        </w:rPr>
        <w:t xml:space="preserve"> </w:t>
      </w:r>
      <w:r w:rsidR="00A15096" w:rsidRPr="004D1C1B">
        <w:rPr>
          <w:spacing w:val="-4"/>
          <w:sz w:val="21"/>
          <w:szCs w:val="21"/>
          <w:lang w:val="en-GB"/>
        </w:rPr>
        <w:t>April</w:t>
      </w:r>
      <w:r w:rsidR="00DC6D28" w:rsidRPr="004D1C1B">
        <w:rPr>
          <w:spacing w:val="-4"/>
          <w:sz w:val="21"/>
          <w:szCs w:val="21"/>
          <w:lang w:val="en-GB"/>
        </w:rPr>
        <w:t xml:space="preserve"> 2026</w:t>
      </w:r>
    </w:p>
    <w:p w14:paraId="15F0CF19" w14:textId="77777777" w:rsidR="00697D50" w:rsidRPr="004D1C1B" w:rsidRDefault="00697D50" w:rsidP="00DC6D28">
      <w:pPr>
        <w:jc w:val="both"/>
        <w:rPr>
          <w:sz w:val="21"/>
          <w:szCs w:val="21"/>
          <w:lang w:val="en-GB"/>
        </w:rPr>
      </w:pPr>
    </w:p>
    <w:p w14:paraId="44549BB7" w14:textId="77777777" w:rsidR="00CB511F" w:rsidRPr="004D1C1B" w:rsidRDefault="00CB511F" w:rsidP="00D90091">
      <w:pPr>
        <w:pStyle w:val="BodyText"/>
        <w:jc w:val="both"/>
        <w:rPr>
          <w:lang w:val="en-GB"/>
        </w:rPr>
      </w:pPr>
    </w:p>
    <w:p w14:paraId="1A491279" w14:textId="6A408586" w:rsidR="00CF64CF" w:rsidRPr="004D1C1B" w:rsidRDefault="00367AA2" w:rsidP="00D90091">
      <w:pPr>
        <w:pStyle w:val="Heading1"/>
        <w:ind w:left="0"/>
        <w:jc w:val="both"/>
        <w:rPr>
          <w:color w:val="1E3763"/>
          <w:spacing w:val="-2"/>
          <w:u w:color="1E3763"/>
          <w:lang w:val="en-GB"/>
        </w:rPr>
      </w:pPr>
      <w:r w:rsidRPr="004D1C1B">
        <w:rPr>
          <w:color w:val="1E3763"/>
          <w:u w:color="1E3763"/>
          <w:lang w:val="en-GB"/>
        </w:rPr>
        <w:t>Transparency</w:t>
      </w:r>
      <w:r w:rsidRPr="004D1C1B">
        <w:rPr>
          <w:color w:val="1E3763"/>
          <w:spacing w:val="-3"/>
          <w:u w:color="1E3763"/>
          <w:lang w:val="en-GB"/>
        </w:rPr>
        <w:t xml:space="preserve"> </w:t>
      </w:r>
      <w:r w:rsidRPr="004D1C1B">
        <w:rPr>
          <w:color w:val="1E3763"/>
          <w:u w:color="1E3763"/>
          <w:lang w:val="en-GB"/>
        </w:rPr>
        <w:t>of</w:t>
      </w:r>
      <w:r w:rsidRPr="004D1C1B">
        <w:rPr>
          <w:color w:val="1E3763"/>
          <w:spacing w:val="-3"/>
          <w:u w:color="1E3763"/>
          <w:lang w:val="en-GB"/>
        </w:rPr>
        <w:t xml:space="preserve"> </w:t>
      </w:r>
      <w:r w:rsidRPr="004D1C1B">
        <w:rPr>
          <w:color w:val="1E3763"/>
          <w:u w:color="1E3763"/>
          <w:lang w:val="en-GB"/>
        </w:rPr>
        <w:t>remuneration</w:t>
      </w:r>
      <w:r w:rsidRPr="004D1C1B">
        <w:rPr>
          <w:color w:val="1E3763"/>
          <w:spacing w:val="-2"/>
          <w:u w:color="1E3763"/>
          <w:lang w:val="en-GB"/>
        </w:rPr>
        <w:t xml:space="preserve"> </w:t>
      </w:r>
      <w:r w:rsidRPr="004D1C1B">
        <w:rPr>
          <w:color w:val="1E3763"/>
          <w:u w:color="1E3763"/>
          <w:lang w:val="en-GB"/>
        </w:rPr>
        <w:t>policies</w:t>
      </w:r>
      <w:r w:rsidRPr="004D1C1B">
        <w:rPr>
          <w:color w:val="1E3763"/>
          <w:spacing w:val="-3"/>
          <w:u w:color="1E3763"/>
          <w:lang w:val="en-GB"/>
        </w:rPr>
        <w:t xml:space="preserve"> </w:t>
      </w:r>
      <w:r w:rsidRPr="004D1C1B">
        <w:rPr>
          <w:color w:val="1E3763"/>
          <w:u w:color="1E3763"/>
          <w:lang w:val="en-GB"/>
        </w:rPr>
        <w:t>in</w:t>
      </w:r>
      <w:r w:rsidRPr="004D1C1B">
        <w:rPr>
          <w:color w:val="1E3763"/>
          <w:spacing w:val="-2"/>
          <w:u w:color="1E3763"/>
          <w:lang w:val="en-GB"/>
        </w:rPr>
        <w:t xml:space="preserve"> </w:t>
      </w:r>
      <w:r w:rsidRPr="004D1C1B">
        <w:rPr>
          <w:color w:val="1E3763"/>
          <w:u w:color="1E3763"/>
          <w:lang w:val="en-GB"/>
        </w:rPr>
        <w:t>relation</w:t>
      </w:r>
      <w:r w:rsidRPr="004D1C1B">
        <w:rPr>
          <w:color w:val="1E3763"/>
          <w:spacing w:val="-4"/>
          <w:u w:color="1E3763"/>
          <w:lang w:val="en-GB"/>
        </w:rPr>
        <w:t xml:space="preserve"> </w:t>
      </w:r>
      <w:r w:rsidRPr="004D1C1B">
        <w:rPr>
          <w:color w:val="1E3763"/>
          <w:u w:color="1E3763"/>
          <w:lang w:val="en-GB"/>
        </w:rPr>
        <w:t>to</w:t>
      </w:r>
      <w:r w:rsidRPr="004D1C1B">
        <w:rPr>
          <w:color w:val="1E3763"/>
          <w:spacing w:val="-2"/>
          <w:u w:color="1E3763"/>
          <w:lang w:val="en-GB"/>
        </w:rPr>
        <w:t xml:space="preserve"> </w:t>
      </w:r>
      <w:r w:rsidR="00A15096" w:rsidRPr="004D1C1B">
        <w:rPr>
          <w:color w:val="1E3763"/>
          <w:spacing w:val="-2"/>
          <w:u w:color="1E3763"/>
          <w:lang w:val="en-GB"/>
        </w:rPr>
        <w:t xml:space="preserve">the integration of </w:t>
      </w:r>
      <w:r w:rsidRPr="004D1C1B">
        <w:rPr>
          <w:color w:val="1E3763"/>
          <w:u w:color="1E3763"/>
          <w:lang w:val="en-GB"/>
        </w:rPr>
        <w:t xml:space="preserve">sustainability </w:t>
      </w:r>
      <w:r w:rsidRPr="004D1C1B">
        <w:rPr>
          <w:color w:val="1E3763"/>
          <w:spacing w:val="-2"/>
          <w:u w:color="1E3763"/>
          <w:lang w:val="en-GB"/>
        </w:rPr>
        <w:t>risks</w:t>
      </w:r>
    </w:p>
    <w:p w14:paraId="46BE0A8F" w14:textId="77777777" w:rsidR="006900C1" w:rsidRPr="004D1C1B" w:rsidRDefault="006900C1" w:rsidP="00D90091">
      <w:pPr>
        <w:pStyle w:val="Heading1"/>
        <w:ind w:left="0"/>
        <w:jc w:val="both"/>
        <w:rPr>
          <w:u w:val="none"/>
          <w:lang w:val="en-GB"/>
        </w:rPr>
      </w:pPr>
    </w:p>
    <w:p w14:paraId="774847F7" w14:textId="00343BC1" w:rsidR="00B460F1" w:rsidRPr="004D1C1B" w:rsidRDefault="00367AA2">
      <w:pPr>
        <w:pStyle w:val="BodyText"/>
        <w:jc w:val="both"/>
        <w:rPr>
          <w:lang w:val="en-GB"/>
        </w:rPr>
      </w:pPr>
      <w:r w:rsidRPr="004D1C1B">
        <w:rPr>
          <w:lang w:val="en-GB"/>
        </w:rPr>
        <w:t>Pursuant to Article 5 of</w:t>
      </w:r>
      <w:r w:rsidR="00A15096" w:rsidRPr="004D1C1B">
        <w:rPr>
          <w:lang w:val="en-GB"/>
        </w:rPr>
        <w:t xml:space="preserve"> the SFDR</w:t>
      </w:r>
      <w:r w:rsidRPr="004D1C1B">
        <w:rPr>
          <w:lang w:val="en-GB"/>
        </w:rPr>
        <w:t xml:space="preserve">, </w:t>
      </w:r>
      <w:r w:rsidR="00A15096" w:rsidRPr="004D1C1B">
        <w:rPr>
          <w:lang w:val="en-GB"/>
        </w:rPr>
        <w:t>under</w:t>
      </w:r>
      <w:r w:rsidRPr="004D1C1B">
        <w:rPr>
          <w:lang w:val="en-GB"/>
        </w:rPr>
        <w:t xml:space="preserve"> which the </w:t>
      </w:r>
      <w:r w:rsidR="00B2576D" w:rsidRPr="004D1C1B">
        <w:rPr>
          <w:lang w:val="en-GB"/>
        </w:rPr>
        <w:t>Firm</w:t>
      </w:r>
      <w:r w:rsidRPr="004D1C1B">
        <w:rPr>
          <w:lang w:val="en-GB"/>
        </w:rPr>
        <w:t xml:space="preserve"> is</w:t>
      </w:r>
      <w:r w:rsidR="00A15096" w:rsidRPr="004D1C1B">
        <w:rPr>
          <w:lang w:val="en-GB"/>
        </w:rPr>
        <w:t xml:space="preserve"> required</w:t>
      </w:r>
      <w:r w:rsidRPr="004D1C1B">
        <w:rPr>
          <w:lang w:val="en-GB"/>
        </w:rPr>
        <w:t xml:space="preserve"> to publish information on how </w:t>
      </w:r>
      <w:r w:rsidR="00A15096" w:rsidRPr="004D1C1B">
        <w:rPr>
          <w:lang w:val="en-GB"/>
        </w:rPr>
        <w:t>its remuneration policies are consistent with the integration of sustainability risks</w:t>
      </w:r>
      <w:r w:rsidRPr="004D1C1B">
        <w:rPr>
          <w:lang w:val="en-GB"/>
        </w:rPr>
        <w:t xml:space="preserve">, the </w:t>
      </w:r>
      <w:r w:rsidR="00B2576D" w:rsidRPr="004D1C1B">
        <w:rPr>
          <w:lang w:val="en-GB"/>
        </w:rPr>
        <w:t>Firm</w:t>
      </w:r>
      <w:r w:rsidRPr="004D1C1B">
        <w:rPr>
          <w:lang w:val="en-GB"/>
        </w:rPr>
        <w:t xml:space="preserve"> has adopted</w:t>
      </w:r>
      <w:r w:rsidRPr="004D1C1B">
        <w:rPr>
          <w:spacing w:val="80"/>
          <w:lang w:val="en-GB"/>
        </w:rPr>
        <w:t xml:space="preserve"> </w:t>
      </w:r>
      <w:r w:rsidRPr="004D1C1B">
        <w:rPr>
          <w:lang w:val="en-GB"/>
        </w:rPr>
        <w:t>an internal</w:t>
      </w:r>
      <w:r w:rsidRPr="004D1C1B">
        <w:rPr>
          <w:spacing w:val="40"/>
          <w:lang w:val="en-GB"/>
        </w:rPr>
        <w:t xml:space="preserve"> </w:t>
      </w:r>
      <w:r w:rsidRPr="004D1C1B">
        <w:rPr>
          <w:lang w:val="en-GB"/>
        </w:rPr>
        <w:t>Re</w:t>
      </w:r>
      <w:r w:rsidR="00C4054A" w:rsidRPr="004D1C1B">
        <w:rPr>
          <w:lang w:val="en-GB"/>
        </w:rPr>
        <w:t>mune</w:t>
      </w:r>
      <w:r w:rsidRPr="004D1C1B">
        <w:rPr>
          <w:lang w:val="en-GB"/>
        </w:rPr>
        <w:t xml:space="preserve">ration </w:t>
      </w:r>
      <w:r w:rsidR="00A15096" w:rsidRPr="004D1C1B">
        <w:rPr>
          <w:lang w:val="en-GB"/>
        </w:rPr>
        <w:t>P</w:t>
      </w:r>
      <w:r w:rsidRPr="004D1C1B">
        <w:rPr>
          <w:lang w:val="en-GB"/>
        </w:rPr>
        <w:t xml:space="preserve">olicy that is aligned with the </w:t>
      </w:r>
      <w:r w:rsidR="00A15096" w:rsidRPr="004D1C1B">
        <w:rPr>
          <w:lang w:val="en-GB"/>
        </w:rPr>
        <w:t xml:space="preserve">Firm’s </w:t>
      </w:r>
      <w:r w:rsidRPr="004D1C1B">
        <w:rPr>
          <w:lang w:val="en-GB"/>
        </w:rPr>
        <w:t xml:space="preserve">business strategy </w:t>
      </w:r>
      <w:r w:rsidR="00B460F1" w:rsidRPr="004D1C1B">
        <w:rPr>
          <w:lang w:val="en-GB"/>
        </w:rPr>
        <w:t>and designed to avoid incentives for excessive risk-taking, including with respect to sustainability risks.</w:t>
      </w:r>
      <w:r w:rsidR="00B460F1" w:rsidRPr="004D1C1B" w:rsidDel="00B460F1">
        <w:rPr>
          <w:lang w:val="en-GB"/>
        </w:rPr>
        <w:t xml:space="preserve"> </w:t>
      </w:r>
    </w:p>
    <w:p w14:paraId="2BF05411" w14:textId="77777777" w:rsidR="00A15096" w:rsidRPr="004D1C1B" w:rsidRDefault="00A15096" w:rsidP="00A15096">
      <w:pPr>
        <w:pStyle w:val="BodyText"/>
        <w:jc w:val="both"/>
        <w:rPr>
          <w:lang w:val="en-GB"/>
        </w:rPr>
      </w:pPr>
    </w:p>
    <w:p w14:paraId="3DD5E179" w14:textId="1514BCC9" w:rsidR="00A15096" w:rsidRPr="004D1C1B" w:rsidRDefault="00A15096" w:rsidP="00A15096">
      <w:pPr>
        <w:pStyle w:val="BodyText"/>
        <w:jc w:val="both"/>
        <w:rPr>
          <w:lang w:val="en-GB"/>
        </w:rPr>
      </w:pPr>
      <w:r w:rsidRPr="004D1C1B">
        <w:rPr>
          <w:lang w:val="en-GB"/>
        </w:rPr>
        <w:t>Sustainability risk considerations form part of the Firm’s broader risk management processes; however, the Firm does not currently apply a standalone, quantitative “sustainability-linked” remuneration metric. For relevant personnel, performance assessment may nevertheless consider ESG-related criteria, including ESG compliance, incident management and ESG value-creation contributions, as part of the Firm’s broader appraisal framework. While the remuneration policy applies uniformly across both funds, the enhanced ESG integration process of Fund II means that sustainability risks are more explicitly assessed during investment decision-making. However, this does not amount to a standalone quantitative sustainability-linked remuneration metric and does not alter the remuneration structure in a way that would encourage excessive sustainability risk-taking; rather, the intent is to align incentives with prudent risk management and long-term value creation.</w:t>
      </w:r>
    </w:p>
    <w:p w14:paraId="2807B258" w14:textId="77777777" w:rsidR="00A15096" w:rsidRPr="004D1C1B" w:rsidRDefault="00A15096">
      <w:pPr>
        <w:pStyle w:val="BodyText"/>
        <w:jc w:val="both"/>
        <w:rPr>
          <w:lang w:val="en-GB"/>
        </w:rPr>
      </w:pPr>
    </w:p>
    <w:p w14:paraId="3A0A4DC7" w14:textId="77777777" w:rsidR="00A15096" w:rsidRPr="004D1C1B" w:rsidRDefault="00A15096">
      <w:pPr>
        <w:pStyle w:val="BodyText"/>
        <w:jc w:val="both"/>
        <w:rPr>
          <w:lang w:val="en-GB"/>
        </w:rPr>
      </w:pPr>
    </w:p>
    <w:p w14:paraId="6AC23D2E" w14:textId="60CB9DD1" w:rsidR="00CB511F" w:rsidRPr="004D1C1B" w:rsidRDefault="00CB511F" w:rsidP="00D90091">
      <w:pPr>
        <w:pStyle w:val="BodyText"/>
        <w:jc w:val="both"/>
        <w:rPr>
          <w:lang w:val="en-GB"/>
        </w:rPr>
      </w:pPr>
    </w:p>
    <w:p w14:paraId="0F28CBA6" w14:textId="797FC538" w:rsidR="00CB511F" w:rsidRPr="004D1C1B" w:rsidRDefault="00CB511F" w:rsidP="00D90091">
      <w:pPr>
        <w:pStyle w:val="BodyText"/>
        <w:jc w:val="both"/>
        <w:rPr>
          <w:lang w:val="en-GB"/>
        </w:rPr>
      </w:pPr>
    </w:p>
    <w:sectPr w:rsidR="00CB511F" w:rsidRPr="004D1C1B" w:rsidSect="00D90091">
      <w:headerReference w:type="default" r:id="rId10"/>
      <w:footerReference w:type="even" r:id="rId11"/>
      <w:footerReference w:type="default" r:id="rId12"/>
      <w:pgSz w:w="11910" w:h="16840"/>
      <w:pgMar w:top="1843" w:right="1276" w:bottom="1276"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02565" w14:textId="77777777" w:rsidR="00810086" w:rsidRDefault="00810086" w:rsidP="00697D50">
      <w:r>
        <w:separator/>
      </w:r>
    </w:p>
  </w:endnote>
  <w:endnote w:type="continuationSeparator" w:id="0">
    <w:p w14:paraId="5025F593" w14:textId="77777777" w:rsidR="00810086" w:rsidRDefault="00810086" w:rsidP="00697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2097874"/>
      <w:docPartObj>
        <w:docPartGallery w:val="Page Numbers (Bottom of Page)"/>
        <w:docPartUnique/>
      </w:docPartObj>
    </w:sdtPr>
    <w:sdtEndPr>
      <w:rPr>
        <w:rStyle w:val="PageNumber"/>
      </w:rPr>
    </w:sdtEndPr>
    <w:sdtContent>
      <w:p w14:paraId="478A6676" w14:textId="6E9B841E" w:rsidR="00DC6D28" w:rsidRDefault="00DC6D28" w:rsidP="00E11C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9F0D790" w14:textId="77777777" w:rsidR="00DC6D28" w:rsidRDefault="00DC6D28" w:rsidP="00D900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1"/>
        <w:szCs w:val="21"/>
      </w:rPr>
      <w:id w:val="872965919"/>
      <w:docPartObj>
        <w:docPartGallery w:val="Page Numbers (Bottom of Page)"/>
        <w:docPartUnique/>
      </w:docPartObj>
    </w:sdtPr>
    <w:sdtEndPr>
      <w:rPr>
        <w:rStyle w:val="PageNumber"/>
      </w:rPr>
    </w:sdtEndPr>
    <w:sdtContent>
      <w:p w14:paraId="0D13076A" w14:textId="34DDCD8C" w:rsidR="00DC6D28" w:rsidRPr="00D90091" w:rsidRDefault="00DC6D28" w:rsidP="00E11C78">
        <w:pPr>
          <w:pStyle w:val="Footer"/>
          <w:framePr w:wrap="none" w:vAnchor="text" w:hAnchor="margin" w:xAlign="right" w:y="1"/>
          <w:rPr>
            <w:rStyle w:val="PageNumber"/>
            <w:sz w:val="21"/>
            <w:szCs w:val="21"/>
          </w:rPr>
        </w:pPr>
        <w:r w:rsidRPr="00D90091">
          <w:rPr>
            <w:rStyle w:val="PageNumber"/>
            <w:sz w:val="21"/>
            <w:szCs w:val="21"/>
          </w:rPr>
          <w:fldChar w:fldCharType="begin"/>
        </w:r>
        <w:r w:rsidRPr="00D90091">
          <w:rPr>
            <w:rStyle w:val="PageNumber"/>
            <w:sz w:val="21"/>
            <w:szCs w:val="21"/>
          </w:rPr>
          <w:instrText xml:space="preserve"> PAGE </w:instrText>
        </w:r>
        <w:r w:rsidRPr="00D90091">
          <w:rPr>
            <w:rStyle w:val="PageNumber"/>
            <w:sz w:val="21"/>
            <w:szCs w:val="21"/>
          </w:rPr>
          <w:fldChar w:fldCharType="separate"/>
        </w:r>
        <w:r w:rsidRPr="00D90091">
          <w:rPr>
            <w:rStyle w:val="PageNumber"/>
            <w:noProof/>
            <w:sz w:val="21"/>
            <w:szCs w:val="21"/>
          </w:rPr>
          <w:t>5</w:t>
        </w:r>
        <w:r w:rsidRPr="00D90091">
          <w:rPr>
            <w:rStyle w:val="PageNumber"/>
            <w:sz w:val="21"/>
            <w:szCs w:val="21"/>
          </w:rPr>
          <w:fldChar w:fldCharType="end"/>
        </w:r>
      </w:p>
    </w:sdtContent>
  </w:sdt>
  <w:p w14:paraId="60CBFF6E" w14:textId="77777777" w:rsidR="00DC6D28" w:rsidRDefault="00DC6D28" w:rsidP="00D9009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E9C21" w14:textId="77777777" w:rsidR="00810086" w:rsidRDefault="00810086" w:rsidP="00697D50">
      <w:r>
        <w:separator/>
      </w:r>
    </w:p>
  </w:footnote>
  <w:footnote w:type="continuationSeparator" w:id="0">
    <w:p w14:paraId="6B2B016B" w14:textId="77777777" w:rsidR="00810086" w:rsidRDefault="00810086" w:rsidP="00697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90A2B" w14:textId="48969C82" w:rsidR="00697D50" w:rsidRDefault="00697D50">
    <w:pPr>
      <w:pStyle w:val="Header"/>
    </w:pPr>
    <w:r w:rsidRPr="00D90091">
      <w:rPr>
        <w:noProof/>
        <w:sz w:val="19"/>
        <w:lang w:val="en-GB"/>
      </w:rPr>
      <w:drawing>
        <wp:anchor distT="0" distB="0" distL="0" distR="0" simplePos="0" relativeHeight="251659264" behindDoc="0" locked="0" layoutInCell="1" allowOverlap="1" wp14:anchorId="54FEFD05" wp14:editId="553D81D5">
          <wp:simplePos x="0" y="0"/>
          <wp:positionH relativeFrom="page">
            <wp:posOffset>809625</wp:posOffset>
          </wp:positionH>
          <wp:positionV relativeFrom="paragraph">
            <wp:posOffset>0</wp:posOffset>
          </wp:positionV>
          <wp:extent cx="877146" cy="403013"/>
          <wp:effectExtent l="0" t="0" r="0" b="0"/>
          <wp:wrapNone/>
          <wp:docPr id="9869579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77146" cy="40301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93B36"/>
    <w:multiLevelType w:val="hybridMultilevel"/>
    <w:tmpl w:val="2F8689D2"/>
    <w:lvl w:ilvl="0" w:tplc="08090001">
      <w:start w:val="1"/>
      <w:numFmt w:val="bullet"/>
      <w:lvlText w:val=""/>
      <w:lvlJc w:val="left"/>
      <w:pPr>
        <w:ind w:left="845" w:hanging="360"/>
      </w:pPr>
      <w:rPr>
        <w:rFonts w:ascii="Symbol" w:hAnsi="Symbol" w:hint="default"/>
      </w:rPr>
    </w:lvl>
    <w:lvl w:ilvl="1" w:tplc="08090003" w:tentative="1">
      <w:start w:val="1"/>
      <w:numFmt w:val="bullet"/>
      <w:lvlText w:val="o"/>
      <w:lvlJc w:val="left"/>
      <w:pPr>
        <w:ind w:left="1565" w:hanging="360"/>
      </w:pPr>
      <w:rPr>
        <w:rFonts w:ascii="Courier New" w:hAnsi="Courier New" w:cs="Courier New" w:hint="default"/>
      </w:rPr>
    </w:lvl>
    <w:lvl w:ilvl="2" w:tplc="08090005" w:tentative="1">
      <w:start w:val="1"/>
      <w:numFmt w:val="bullet"/>
      <w:lvlText w:val=""/>
      <w:lvlJc w:val="left"/>
      <w:pPr>
        <w:ind w:left="2285" w:hanging="360"/>
      </w:pPr>
      <w:rPr>
        <w:rFonts w:ascii="Wingdings" w:hAnsi="Wingdings" w:hint="default"/>
      </w:rPr>
    </w:lvl>
    <w:lvl w:ilvl="3" w:tplc="08090001" w:tentative="1">
      <w:start w:val="1"/>
      <w:numFmt w:val="bullet"/>
      <w:lvlText w:val=""/>
      <w:lvlJc w:val="left"/>
      <w:pPr>
        <w:ind w:left="3005" w:hanging="360"/>
      </w:pPr>
      <w:rPr>
        <w:rFonts w:ascii="Symbol" w:hAnsi="Symbol" w:hint="default"/>
      </w:rPr>
    </w:lvl>
    <w:lvl w:ilvl="4" w:tplc="08090003" w:tentative="1">
      <w:start w:val="1"/>
      <w:numFmt w:val="bullet"/>
      <w:lvlText w:val="o"/>
      <w:lvlJc w:val="left"/>
      <w:pPr>
        <w:ind w:left="3725" w:hanging="360"/>
      </w:pPr>
      <w:rPr>
        <w:rFonts w:ascii="Courier New" w:hAnsi="Courier New" w:cs="Courier New" w:hint="default"/>
      </w:rPr>
    </w:lvl>
    <w:lvl w:ilvl="5" w:tplc="08090005" w:tentative="1">
      <w:start w:val="1"/>
      <w:numFmt w:val="bullet"/>
      <w:lvlText w:val=""/>
      <w:lvlJc w:val="left"/>
      <w:pPr>
        <w:ind w:left="4445" w:hanging="360"/>
      </w:pPr>
      <w:rPr>
        <w:rFonts w:ascii="Wingdings" w:hAnsi="Wingdings" w:hint="default"/>
      </w:rPr>
    </w:lvl>
    <w:lvl w:ilvl="6" w:tplc="08090001" w:tentative="1">
      <w:start w:val="1"/>
      <w:numFmt w:val="bullet"/>
      <w:lvlText w:val=""/>
      <w:lvlJc w:val="left"/>
      <w:pPr>
        <w:ind w:left="5165" w:hanging="360"/>
      </w:pPr>
      <w:rPr>
        <w:rFonts w:ascii="Symbol" w:hAnsi="Symbol" w:hint="default"/>
      </w:rPr>
    </w:lvl>
    <w:lvl w:ilvl="7" w:tplc="08090003" w:tentative="1">
      <w:start w:val="1"/>
      <w:numFmt w:val="bullet"/>
      <w:lvlText w:val="o"/>
      <w:lvlJc w:val="left"/>
      <w:pPr>
        <w:ind w:left="5885" w:hanging="360"/>
      </w:pPr>
      <w:rPr>
        <w:rFonts w:ascii="Courier New" w:hAnsi="Courier New" w:cs="Courier New" w:hint="default"/>
      </w:rPr>
    </w:lvl>
    <w:lvl w:ilvl="8" w:tplc="08090005" w:tentative="1">
      <w:start w:val="1"/>
      <w:numFmt w:val="bullet"/>
      <w:lvlText w:val=""/>
      <w:lvlJc w:val="left"/>
      <w:pPr>
        <w:ind w:left="6605" w:hanging="360"/>
      </w:pPr>
      <w:rPr>
        <w:rFonts w:ascii="Wingdings" w:hAnsi="Wingdings" w:hint="default"/>
      </w:rPr>
    </w:lvl>
  </w:abstractNum>
  <w:abstractNum w:abstractNumId="1" w15:restartNumberingAfterBreak="0">
    <w:nsid w:val="2BFA5317"/>
    <w:multiLevelType w:val="hybridMultilevel"/>
    <w:tmpl w:val="492EF87C"/>
    <w:lvl w:ilvl="0" w:tplc="DF0AFBE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77662DB"/>
    <w:multiLevelType w:val="hybridMultilevel"/>
    <w:tmpl w:val="4FE6B3DE"/>
    <w:lvl w:ilvl="0" w:tplc="AC388E58">
      <w:start w:val="1"/>
      <w:numFmt w:val="lowerRoman"/>
      <w:lvlText w:val="(%1)"/>
      <w:lvlJc w:val="left"/>
      <w:pPr>
        <w:ind w:left="846" w:hanging="360"/>
      </w:pPr>
      <w:rPr>
        <w:rFonts w:hint="default"/>
      </w:rPr>
    </w:lvl>
    <w:lvl w:ilvl="1" w:tplc="08090019" w:tentative="1">
      <w:start w:val="1"/>
      <w:numFmt w:val="lowerLetter"/>
      <w:lvlText w:val="%2."/>
      <w:lvlJc w:val="left"/>
      <w:pPr>
        <w:ind w:left="1566" w:hanging="360"/>
      </w:pPr>
    </w:lvl>
    <w:lvl w:ilvl="2" w:tplc="0809001B" w:tentative="1">
      <w:start w:val="1"/>
      <w:numFmt w:val="lowerRoman"/>
      <w:lvlText w:val="%3."/>
      <w:lvlJc w:val="right"/>
      <w:pPr>
        <w:ind w:left="2286" w:hanging="180"/>
      </w:pPr>
    </w:lvl>
    <w:lvl w:ilvl="3" w:tplc="0809000F" w:tentative="1">
      <w:start w:val="1"/>
      <w:numFmt w:val="decimal"/>
      <w:lvlText w:val="%4."/>
      <w:lvlJc w:val="left"/>
      <w:pPr>
        <w:ind w:left="3006" w:hanging="360"/>
      </w:pPr>
    </w:lvl>
    <w:lvl w:ilvl="4" w:tplc="08090019" w:tentative="1">
      <w:start w:val="1"/>
      <w:numFmt w:val="lowerLetter"/>
      <w:lvlText w:val="%5."/>
      <w:lvlJc w:val="left"/>
      <w:pPr>
        <w:ind w:left="3726" w:hanging="360"/>
      </w:pPr>
    </w:lvl>
    <w:lvl w:ilvl="5" w:tplc="0809001B" w:tentative="1">
      <w:start w:val="1"/>
      <w:numFmt w:val="lowerRoman"/>
      <w:lvlText w:val="%6."/>
      <w:lvlJc w:val="right"/>
      <w:pPr>
        <w:ind w:left="4446" w:hanging="180"/>
      </w:pPr>
    </w:lvl>
    <w:lvl w:ilvl="6" w:tplc="0809000F" w:tentative="1">
      <w:start w:val="1"/>
      <w:numFmt w:val="decimal"/>
      <w:lvlText w:val="%7."/>
      <w:lvlJc w:val="left"/>
      <w:pPr>
        <w:ind w:left="5166" w:hanging="360"/>
      </w:pPr>
    </w:lvl>
    <w:lvl w:ilvl="7" w:tplc="08090019" w:tentative="1">
      <w:start w:val="1"/>
      <w:numFmt w:val="lowerLetter"/>
      <w:lvlText w:val="%8."/>
      <w:lvlJc w:val="left"/>
      <w:pPr>
        <w:ind w:left="5886" w:hanging="360"/>
      </w:pPr>
    </w:lvl>
    <w:lvl w:ilvl="8" w:tplc="0809001B" w:tentative="1">
      <w:start w:val="1"/>
      <w:numFmt w:val="lowerRoman"/>
      <w:lvlText w:val="%9."/>
      <w:lvlJc w:val="right"/>
      <w:pPr>
        <w:ind w:left="6606" w:hanging="180"/>
      </w:pPr>
    </w:lvl>
  </w:abstractNum>
  <w:abstractNum w:abstractNumId="3" w15:restartNumberingAfterBreak="0">
    <w:nsid w:val="5E634991"/>
    <w:multiLevelType w:val="hybridMultilevel"/>
    <w:tmpl w:val="E4A04C06"/>
    <w:lvl w:ilvl="0" w:tplc="89E0D8EC">
      <w:start w:val="1"/>
      <w:numFmt w:val="low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3915A34"/>
    <w:multiLevelType w:val="hybridMultilevel"/>
    <w:tmpl w:val="7FCEA922"/>
    <w:lvl w:ilvl="0" w:tplc="AC388E5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8709118">
    <w:abstractNumId w:val="2"/>
  </w:num>
  <w:num w:numId="2" w16cid:durableId="2112820414">
    <w:abstractNumId w:val="4"/>
  </w:num>
  <w:num w:numId="3" w16cid:durableId="721250407">
    <w:abstractNumId w:val="0"/>
  </w:num>
  <w:num w:numId="4" w16cid:durableId="62721854">
    <w:abstractNumId w:val="3"/>
  </w:num>
  <w:num w:numId="5" w16cid:durableId="19902855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4CF"/>
    <w:rsid w:val="0003231D"/>
    <w:rsid w:val="000E2D25"/>
    <w:rsid w:val="001250EA"/>
    <w:rsid w:val="00131CEB"/>
    <w:rsid w:val="001470B1"/>
    <w:rsid w:val="001E0AC7"/>
    <w:rsid w:val="0025584C"/>
    <w:rsid w:val="00367AA2"/>
    <w:rsid w:val="00445111"/>
    <w:rsid w:val="00457DB8"/>
    <w:rsid w:val="00480950"/>
    <w:rsid w:val="004D1C1B"/>
    <w:rsid w:val="004D58A3"/>
    <w:rsid w:val="004F334F"/>
    <w:rsid w:val="00505257"/>
    <w:rsid w:val="005056DB"/>
    <w:rsid w:val="005D7C21"/>
    <w:rsid w:val="00601642"/>
    <w:rsid w:val="0061466D"/>
    <w:rsid w:val="0067676F"/>
    <w:rsid w:val="006900C1"/>
    <w:rsid w:val="00697D50"/>
    <w:rsid w:val="006A291D"/>
    <w:rsid w:val="006A2D8C"/>
    <w:rsid w:val="006B32F1"/>
    <w:rsid w:val="00810086"/>
    <w:rsid w:val="00834FBC"/>
    <w:rsid w:val="00876B77"/>
    <w:rsid w:val="00886A40"/>
    <w:rsid w:val="008D1562"/>
    <w:rsid w:val="008E5B95"/>
    <w:rsid w:val="00900C93"/>
    <w:rsid w:val="00941BA8"/>
    <w:rsid w:val="009D4941"/>
    <w:rsid w:val="00A03CC9"/>
    <w:rsid w:val="00A075BA"/>
    <w:rsid w:val="00A15096"/>
    <w:rsid w:val="00AA597D"/>
    <w:rsid w:val="00B022FC"/>
    <w:rsid w:val="00B2576D"/>
    <w:rsid w:val="00B3642F"/>
    <w:rsid w:val="00B460F1"/>
    <w:rsid w:val="00BA4D42"/>
    <w:rsid w:val="00BE4355"/>
    <w:rsid w:val="00BF7E4E"/>
    <w:rsid w:val="00C22C36"/>
    <w:rsid w:val="00C4054A"/>
    <w:rsid w:val="00C6111A"/>
    <w:rsid w:val="00CB511F"/>
    <w:rsid w:val="00CF64CF"/>
    <w:rsid w:val="00D90091"/>
    <w:rsid w:val="00DC6D28"/>
    <w:rsid w:val="00E70BB4"/>
    <w:rsid w:val="00EA5F93"/>
    <w:rsid w:val="00EA6DC2"/>
    <w:rsid w:val="00ED1395"/>
    <w:rsid w:val="00EF19FE"/>
    <w:rsid w:val="00F32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A3385"/>
  <w15:docId w15:val="{5DAA03D4-D5CE-904C-A01D-8E641CCB8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
      <w:outlineLvl w:val="0"/>
    </w:pPr>
    <w:rPr>
      <w:b/>
      <w:bCs/>
      <w:sz w:val="25"/>
      <w:szCs w:val="25"/>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Title">
    <w:name w:val="Title"/>
    <w:basedOn w:val="Normal"/>
    <w:uiPriority w:val="10"/>
    <w:qFormat/>
    <w:pPr>
      <w:spacing w:before="1"/>
      <w:ind w:left="3"/>
      <w:jc w:val="center"/>
    </w:pPr>
    <w:rPr>
      <w:b/>
      <w:bCs/>
      <w:sz w:val="35"/>
      <w:szCs w:val="3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BF7E4E"/>
    <w:pPr>
      <w:widowControl/>
      <w:autoSpaceDE/>
      <w:autoSpaceDN/>
    </w:pPr>
    <w:rPr>
      <w:rFonts w:ascii="Calibri" w:eastAsia="Calibri" w:hAnsi="Calibri" w:cs="Calibri"/>
    </w:rPr>
  </w:style>
  <w:style w:type="paragraph" w:styleId="Header">
    <w:name w:val="header"/>
    <w:basedOn w:val="Normal"/>
    <w:link w:val="HeaderChar"/>
    <w:uiPriority w:val="99"/>
    <w:unhideWhenUsed/>
    <w:rsid w:val="00697D50"/>
    <w:pPr>
      <w:tabs>
        <w:tab w:val="center" w:pos="4536"/>
        <w:tab w:val="right" w:pos="9072"/>
      </w:tabs>
    </w:pPr>
  </w:style>
  <w:style w:type="character" w:customStyle="1" w:styleId="HeaderChar">
    <w:name w:val="Header Char"/>
    <w:basedOn w:val="DefaultParagraphFont"/>
    <w:link w:val="Header"/>
    <w:uiPriority w:val="99"/>
    <w:rsid w:val="00697D50"/>
    <w:rPr>
      <w:rFonts w:ascii="Calibri" w:eastAsia="Calibri" w:hAnsi="Calibri" w:cs="Calibri"/>
    </w:rPr>
  </w:style>
  <w:style w:type="paragraph" w:styleId="Footer">
    <w:name w:val="footer"/>
    <w:basedOn w:val="Normal"/>
    <w:link w:val="FooterChar"/>
    <w:uiPriority w:val="99"/>
    <w:unhideWhenUsed/>
    <w:rsid w:val="00697D50"/>
    <w:pPr>
      <w:tabs>
        <w:tab w:val="center" w:pos="4536"/>
        <w:tab w:val="right" w:pos="9072"/>
      </w:tabs>
    </w:pPr>
  </w:style>
  <w:style w:type="character" w:customStyle="1" w:styleId="FooterChar">
    <w:name w:val="Footer Char"/>
    <w:basedOn w:val="DefaultParagraphFont"/>
    <w:link w:val="Footer"/>
    <w:uiPriority w:val="99"/>
    <w:rsid w:val="00697D50"/>
    <w:rPr>
      <w:rFonts w:ascii="Calibri" w:eastAsia="Calibri" w:hAnsi="Calibri" w:cs="Calibri"/>
    </w:rPr>
  </w:style>
  <w:style w:type="character" w:styleId="CommentReference">
    <w:name w:val="annotation reference"/>
    <w:basedOn w:val="DefaultParagraphFont"/>
    <w:uiPriority w:val="99"/>
    <w:semiHidden/>
    <w:unhideWhenUsed/>
    <w:rsid w:val="00C4054A"/>
    <w:rPr>
      <w:sz w:val="16"/>
      <w:szCs w:val="16"/>
    </w:rPr>
  </w:style>
  <w:style w:type="paragraph" w:styleId="CommentText">
    <w:name w:val="annotation text"/>
    <w:basedOn w:val="Normal"/>
    <w:link w:val="CommentTextChar"/>
    <w:uiPriority w:val="99"/>
    <w:unhideWhenUsed/>
    <w:rsid w:val="00C4054A"/>
    <w:rPr>
      <w:sz w:val="20"/>
      <w:szCs w:val="20"/>
    </w:rPr>
  </w:style>
  <w:style w:type="character" w:customStyle="1" w:styleId="CommentTextChar">
    <w:name w:val="Comment Text Char"/>
    <w:basedOn w:val="DefaultParagraphFont"/>
    <w:link w:val="CommentText"/>
    <w:uiPriority w:val="99"/>
    <w:rsid w:val="00C4054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4054A"/>
    <w:rPr>
      <w:b/>
      <w:bCs/>
    </w:rPr>
  </w:style>
  <w:style w:type="character" w:customStyle="1" w:styleId="CommentSubjectChar">
    <w:name w:val="Comment Subject Char"/>
    <w:basedOn w:val="CommentTextChar"/>
    <w:link w:val="CommentSubject"/>
    <w:uiPriority w:val="99"/>
    <w:semiHidden/>
    <w:rsid w:val="00C4054A"/>
    <w:rPr>
      <w:rFonts w:ascii="Calibri" w:eastAsia="Calibri" w:hAnsi="Calibri" w:cs="Calibri"/>
      <w:b/>
      <w:bCs/>
      <w:sz w:val="20"/>
      <w:szCs w:val="20"/>
    </w:rPr>
  </w:style>
  <w:style w:type="character" w:styleId="PageNumber">
    <w:name w:val="page number"/>
    <w:basedOn w:val="DefaultParagraphFont"/>
    <w:uiPriority w:val="99"/>
    <w:semiHidden/>
    <w:unhideWhenUsed/>
    <w:rsid w:val="00DC6D28"/>
  </w:style>
  <w:style w:type="paragraph" w:customStyle="1" w:styleId="Heading1Custom">
    <w:name w:val="Heading 1 Custom"/>
    <w:basedOn w:val="Heading1"/>
    <w:qFormat/>
    <w:rsid w:val="00DC6D28"/>
    <w:pPr>
      <w:ind w:left="0"/>
      <w:jc w:val="both"/>
    </w:pPr>
    <w:rPr>
      <w:color w:val="1E3763"/>
      <w:u w:color="1E3763"/>
      <w:lang w:val="en-GB"/>
    </w:rPr>
  </w:style>
  <w:style w:type="paragraph" w:customStyle="1" w:styleId="Heading2Custom">
    <w:name w:val="Heading 2 Custom"/>
    <w:basedOn w:val="Heading1Custom"/>
    <w:qFormat/>
    <w:rsid w:val="00DC6D28"/>
    <w:rPr>
      <w:sz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72e73b3-11ff-42d7-9247-091d7aebb192" xsi:nil="true"/>
    <lcf76f155ced4ddcb4097134ff3c332f xmlns="d4c4f6c7-25a9-40cf-b347-0327acdd5ea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4F7DE2609A1E46857CDC2A7D8360C9" ma:contentTypeVersion="21" ma:contentTypeDescription="Create a new document." ma:contentTypeScope="" ma:versionID="9ec65eaf23c24a0465f0823def152cc8">
  <xsd:schema xmlns:xsd="http://www.w3.org/2001/XMLSchema" xmlns:xs="http://www.w3.org/2001/XMLSchema" xmlns:p="http://schemas.microsoft.com/office/2006/metadata/properties" xmlns:ns1="http://schemas.microsoft.com/sharepoint/v3" xmlns:ns2="d4c4f6c7-25a9-40cf-b347-0327acdd5ea8" xmlns:ns3="572e73b3-11ff-42d7-9247-091d7aebb192" targetNamespace="http://schemas.microsoft.com/office/2006/metadata/properties" ma:root="true" ma:fieldsID="8b7571208a787f543e5c8bd8d6d1af40" ns1:_="" ns2:_="" ns3:_="">
    <xsd:import namespace="http://schemas.microsoft.com/sharepoint/v3"/>
    <xsd:import namespace="d4c4f6c7-25a9-40cf-b347-0327acdd5ea8"/>
    <xsd:import namespace="572e73b3-11ff-42d7-9247-091d7aebb1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c4f6c7-25a9-40cf-b347-0327acdd5e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cb8bf1-9921-4fc9-9bf1-ae2f166e9d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2e73b3-11ff-42d7-9247-091d7aebb19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7a883f-a6bb-4a55-bcf3-2e122ab806c7}" ma:internalName="TaxCatchAll" ma:showField="CatchAllData" ma:web="572e73b3-11ff-42d7-9247-091d7aebb1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4D0741-1E5A-4238-BF8A-3AF3047B3D0C}">
  <ds:schemaRefs>
    <ds:schemaRef ds:uri="http://schemas.microsoft.com/office/2006/metadata/properties"/>
    <ds:schemaRef ds:uri="http://schemas.microsoft.com/office/infopath/2007/PartnerControls"/>
    <ds:schemaRef ds:uri="http://schemas.microsoft.com/sharepoint/v3"/>
    <ds:schemaRef ds:uri="572e73b3-11ff-42d7-9247-091d7aebb192"/>
    <ds:schemaRef ds:uri="d4c4f6c7-25a9-40cf-b347-0327acdd5ea8"/>
  </ds:schemaRefs>
</ds:datastoreItem>
</file>

<file path=customXml/itemProps2.xml><?xml version="1.0" encoding="utf-8"?>
<ds:datastoreItem xmlns:ds="http://schemas.openxmlformats.org/officeDocument/2006/customXml" ds:itemID="{FF4E529D-4C09-45EC-80BF-F1E4ADBE8389}">
  <ds:schemaRefs>
    <ds:schemaRef ds:uri="http://schemas.microsoft.com/sharepoint/v3/contenttype/forms"/>
  </ds:schemaRefs>
</ds:datastoreItem>
</file>

<file path=customXml/itemProps3.xml><?xml version="1.0" encoding="utf-8"?>
<ds:datastoreItem xmlns:ds="http://schemas.openxmlformats.org/officeDocument/2006/customXml" ds:itemID="{88B01C8E-D33F-450E-8A43-E8A9D71F7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4c4f6c7-25a9-40cf-b347-0327acdd5ea8"/>
    <ds:schemaRef ds:uri="572e73b3-11ff-42d7-9247-091d7aebb1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Microsoft Word - PAI statemet.docx</vt:lpstr>
    </vt:vector>
  </TitlesOfParts>
  <Manager/>
  <Company/>
  <LinksUpToDate>false</LinksUpToDate>
  <CharactersWithSpaces>1482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Mirna Marovic</dc:creator>
  <cp:keywords/>
  <dc:description/>
  <cp:lastModifiedBy>Zrinka Vuković Berić</cp:lastModifiedBy>
  <cp:revision>2</cp:revision>
  <dcterms:created xsi:type="dcterms:W3CDTF">2026-07-21T14:05:00Z</dcterms:created>
  <dcterms:modified xsi:type="dcterms:W3CDTF">2026-07-21T14:05:00Z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2023-06-28T10:00:00Z</vt:filetime>
  </property>
  <property fmtid="{D5CDD505-2E9C-101B-9397-08002B2CF9AE}" pid="3" name="Creator">
    <vt:lpwstr>PScript5.dll Version 5.2.2</vt:lpwstr>
  </property>
  <property fmtid="{D5CDD505-2E9C-101B-9397-08002B2CF9AE}" pid="4" name="LastSaved">
    <vt:filetime>2025-07-21T10:00:00Z</vt:filetime>
  </property>
  <property fmtid="{D5CDD505-2E9C-101B-9397-08002B2CF9AE}" pid="5" name="Producer">
    <vt:lpwstr>Acrobat Distiller 23.0 (Windows)</vt:lpwstr>
  </property>
  <property fmtid="{D5CDD505-2E9C-101B-9397-08002B2CF9AE}" pid="6" name="ContentTypeId">
    <vt:lpwstr>0x010100444F7DE2609A1E46857CDC2A7D8360C9</vt:lpwstr>
  </property>
  <property fmtid="{D5CDD505-2E9C-101B-9397-08002B2CF9AE}" pid="7" name="MediaServiceImageTags">
    <vt:lpwstr/>
  </property>
  <property fmtid="{D5CDD505-2E9C-101B-9397-08002B2CF9AE}" pid="8" name="GrammarlyDocumentId">
    <vt:lpwstr>3afcad6a-03cc-4ee3-86e2-5b8202c1c27b</vt:lpwstr>
  </property>
</Properties>
</file>